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75197" w14:textId="77777777" w:rsidR="00CA492C" w:rsidRDefault="00000000">
      <w:pPr>
        <w:widowControl/>
        <w:jc w:val="center"/>
        <w:rPr>
          <w:rFonts w:ascii="方正小标宋简体" w:eastAsia="方正小标宋简体" w:hAnsi="方正小标宋简体" w:cs="方正小标宋简体" w:hint="eastAsia"/>
          <w:kern w:val="0"/>
          <w:sz w:val="24"/>
          <w:lang w:bidi="ar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网络远程复试考生操作手册</w:t>
      </w:r>
    </w:p>
    <w:p w14:paraId="3601B2B9" w14:textId="22C93E9F" w:rsidR="00CA492C" w:rsidRDefault="00000000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一、网络远程复试平台操作及要求</w:t>
      </w:r>
    </w:p>
    <w:p w14:paraId="7A323044" w14:textId="614C8994" w:rsidR="00CA492C" w:rsidRDefault="00000000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采用双机位。</w:t>
      </w:r>
      <w:r>
        <w:rPr>
          <w:rFonts w:ascii="仿宋_GB2312" w:eastAsia="仿宋_GB2312" w:hAnsi="仿宋_GB2312" w:cs="仿宋_GB2312" w:hint="eastAsia"/>
          <w:sz w:val="32"/>
          <w:szCs w:val="32"/>
        </w:rPr>
        <w:t>第一机位建议用电脑登录（以下简称主平台），参加视频面试；第二机位可使用手机或电脑接入（以下简称副平台），接受云监考。</w:t>
      </w:r>
      <w:r w:rsidR="00602B8C" w:rsidRPr="00602B8C">
        <w:rPr>
          <w:rFonts w:ascii="仿宋_GB2312" w:eastAsia="仿宋_GB2312" w:hAnsi="仿宋_GB2312" w:cs="仿宋_GB2312"/>
          <w:sz w:val="32"/>
          <w:szCs w:val="32"/>
        </w:rPr>
        <w:t>考生使用实名注册的腾讯会议账号，在电脑或手机端登录。</w:t>
      </w:r>
    </w:p>
    <w:p w14:paraId="1E9BB9DC" w14:textId="603F5B54" w:rsidR="00CA492C" w:rsidRDefault="00602B8C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 w:rsidRPr="00602B8C">
        <w:rPr>
          <w:rFonts w:ascii="仿宋_GB2312" w:eastAsia="仿宋_GB2312" w:hAnsi="仿宋_GB2312" w:cs="仿宋_GB2312"/>
          <w:kern w:val="0"/>
          <w:sz w:val="32"/>
          <w:szCs w:val="32"/>
          <w:lang w:bidi="ar"/>
        </w:rPr>
        <w:t>考生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请</w:t>
      </w:r>
      <w:r w:rsidRPr="00602B8C">
        <w:rPr>
          <w:rFonts w:ascii="仿宋_GB2312" w:eastAsia="仿宋_GB2312" w:hAnsi="仿宋_GB2312" w:cs="仿宋_GB2312"/>
          <w:kern w:val="0"/>
          <w:sz w:val="32"/>
          <w:szCs w:val="32"/>
          <w:lang w:bidi="ar"/>
        </w:rPr>
        <w:t>提前准备好网络环境及所需软硬件条件，按学院要求完成测试，确保设备功能、复试环境等满足要求。</w:t>
      </w:r>
    </w:p>
    <w:p w14:paraId="5735FCF2" w14:textId="77777777" w:rsidR="00CA492C" w:rsidRDefault="00000000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（1）良好稳定的网络环境，建议有线网络、Wi-Fi、4G或5G中准备2种及以上，优先使用有线网络。考试进行中须关闭移动设备录屏、音乐、闹钟等可能影响正常考试的应用程序。考试过程中，除接听监考人员电话外，不允许接听或拨打电话。面试期间视频背景必须是真实环境，不允许使用虚拟背景或更换视频背景，不允许采用任何方式变声、更改人像。禁止使用智能眼镜、耳机等设备。</w:t>
      </w:r>
    </w:p>
    <w:p w14:paraId="4D35A974" w14:textId="77777777" w:rsidR="00CA492C" w:rsidRDefault="00000000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（2）安静、独立、可封闭的空间，灯光明亮，不逆光。面试期间严禁他人进入考试独立空间或与他人交流，也不允许出现其他声音。</w:t>
      </w:r>
    </w:p>
    <w:p w14:paraId="1EB2A34E" w14:textId="77777777" w:rsidR="00CA492C" w:rsidRDefault="00000000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（3）支持“双机位”模式的软硬件，包括2部带摄像头的设备，支持高清视频通话的电脑或智能手机均可。第一机位设备摆放于考生正面，尽量使用电脑；第二机位设备摆放于考生侧后方45°（见下图所示），保证视频呈现考生腰部及以上部位和第一机位的屏幕图像，可使用电脑或手机。不开启任何无关程序。确保设备电量充足，相关软件更新为最新版本。</w:t>
      </w:r>
    </w:p>
    <w:p w14:paraId="462FAAD9" w14:textId="77777777" w:rsidR="00CA492C" w:rsidRDefault="00000000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lastRenderedPageBreak/>
        <w:t>（4）考生面试时正对第一机位摄像头，坐姿端正，保证视频呈现清晰的面部和双手图像。不化浓妆，不戴饰品，头发不得遮挡面部，露出双耳。</w:t>
      </w:r>
    </w:p>
    <w:p w14:paraId="7B3C32FE" w14:textId="2681F497" w:rsidR="00602B8C" w:rsidRDefault="00000000" w:rsidP="00602B8C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（5）考生需提前熟悉主/副平台的功能及操作，确保面试过程顺利。</w:t>
      </w:r>
    </w:p>
    <w:p w14:paraId="568D2ECA" w14:textId="77777777" w:rsidR="00CA492C" w:rsidRDefault="00CA492C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</w:p>
    <w:p w14:paraId="0148CD0F" w14:textId="77777777" w:rsidR="00CA492C" w:rsidRDefault="00000000">
      <w:pPr>
        <w:widowControl/>
        <w:jc w:val="center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fldChar w:fldCharType="begin"/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instrText xml:space="preserve">INCLUDEPICTURE \d "C:\\Users\\sy\\AppData\\Local\\Temp\\ksohtml2188\\wps1.png" \* MERGEFORMATINET </w:instrTex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fldChar w:fldCharType="separate"/>
      </w:r>
      <w:r>
        <w:rPr>
          <w:rFonts w:ascii="仿宋_GB2312" w:eastAsia="仿宋_GB2312" w:hAnsi="仿宋_GB2312" w:cs="仿宋_GB2312" w:hint="eastAsia"/>
          <w:noProof/>
          <w:kern w:val="0"/>
          <w:sz w:val="32"/>
          <w:szCs w:val="32"/>
          <w:lang w:bidi="ar"/>
        </w:rPr>
        <w:drawing>
          <wp:inline distT="0" distB="0" distL="114300" distR="114300" wp14:anchorId="1E2219FF" wp14:editId="1D4C1153">
            <wp:extent cx="2646045" cy="1960245"/>
            <wp:effectExtent l="0" t="0" r="5715" b="571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1960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fldChar w:fldCharType="end"/>
      </w:r>
    </w:p>
    <w:p w14:paraId="60EF6B79" w14:textId="77777777" w:rsidR="00CA492C" w:rsidRDefault="00000000">
      <w:pPr>
        <w:widowControl/>
        <w:jc w:val="center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第一机位与第二机位示意图</w:t>
      </w:r>
    </w:p>
    <w:p w14:paraId="45AAD313" w14:textId="77777777" w:rsidR="00CA492C" w:rsidRDefault="00000000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二、复试前设备检测</w:t>
      </w:r>
    </w:p>
    <w:p w14:paraId="45706A3A" w14:textId="77777777" w:rsidR="00CA492C" w:rsidRDefault="00000000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复试前，将组织考生进行网络远程设备检测。请确保测试时使用的设备（主、副平台）及环境和复试当天完全一致，避免复试当天因设备、环境变化引发技术故障。</w:t>
      </w:r>
    </w:p>
    <w:p w14:paraId="04A8033F" w14:textId="77777777" w:rsidR="00CA492C" w:rsidRDefault="00CA492C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3C914900" w14:textId="77777777" w:rsidR="00CA492C" w:rsidRDefault="00CA492C">
      <w:pPr>
        <w:widowControl/>
        <w:adjustRightInd w:val="0"/>
        <w:snapToGrid w:val="0"/>
        <w:spacing w:line="560" w:lineRule="exact"/>
        <w:ind w:firstLineChars="200" w:firstLine="300"/>
        <w:rPr>
          <w:rFonts w:ascii="仿宋_GB2312" w:eastAsia="仿宋_GB2312" w:hAnsi="华文仿宋" w:hint="eastAsia"/>
          <w:color w:val="0070C0"/>
          <w:sz w:val="15"/>
          <w:szCs w:val="32"/>
        </w:rPr>
      </w:pPr>
    </w:p>
    <w:p w14:paraId="2CAA58EC" w14:textId="77777777" w:rsidR="00CA492C" w:rsidRDefault="00CA492C"/>
    <w:sectPr w:rsidR="00CA492C">
      <w:footerReference w:type="even" r:id="rId8"/>
      <w:footerReference w:type="default" r:id="rId9"/>
      <w:headerReference w:type="first" r:id="rId10"/>
      <w:pgSz w:w="11906" w:h="16838"/>
      <w:pgMar w:top="1474" w:right="1474" w:bottom="1418" w:left="1474" w:header="851" w:footer="907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365FA" w14:textId="77777777" w:rsidR="00E252D6" w:rsidRDefault="00E252D6">
      <w:r>
        <w:separator/>
      </w:r>
    </w:p>
  </w:endnote>
  <w:endnote w:type="continuationSeparator" w:id="0">
    <w:p w14:paraId="3EF4526B" w14:textId="77777777" w:rsidR="00E252D6" w:rsidRDefault="00E25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EF9A4" w14:textId="77777777" w:rsidR="00CA492C" w:rsidRDefault="00000000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2</w:t>
    </w:r>
    <w:r>
      <w:fldChar w:fldCharType="end"/>
    </w:r>
  </w:p>
  <w:p w14:paraId="2BEBCBA4" w14:textId="77777777" w:rsidR="00CA492C" w:rsidRDefault="00CA492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321" w14:textId="77777777" w:rsidR="00CA492C" w:rsidRDefault="0000000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fldChar w:fldCharType="end"/>
    </w:r>
  </w:p>
  <w:p w14:paraId="323E020D" w14:textId="77777777" w:rsidR="00CA492C" w:rsidRDefault="00CA492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0E71D" w14:textId="77777777" w:rsidR="00E252D6" w:rsidRDefault="00E252D6">
      <w:r>
        <w:separator/>
      </w:r>
    </w:p>
  </w:footnote>
  <w:footnote w:type="continuationSeparator" w:id="0">
    <w:p w14:paraId="0B5118C4" w14:textId="77777777" w:rsidR="00E252D6" w:rsidRDefault="00E25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DB281" w14:textId="77777777" w:rsidR="00CA492C" w:rsidRDefault="00CA492C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92C"/>
    <w:rsid w:val="001C3731"/>
    <w:rsid w:val="0038756F"/>
    <w:rsid w:val="00602B8C"/>
    <w:rsid w:val="0078645A"/>
    <w:rsid w:val="00A4280F"/>
    <w:rsid w:val="00CA492C"/>
    <w:rsid w:val="00E252D6"/>
    <w:rsid w:val="16EA1C8C"/>
    <w:rsid w:val="1C15646C"/>
    <w:rsid w:val="41290F51"/>
    <w:rsid w:val="5123596B"/>
    <w:rsid w:val="67B50716"/>
    <w:rsid w:val="76FA3F28"/>
    <w:rsid w:val="777A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DFE7BB"/>
  <w15:docId w15:val="{74701C14-ED78-441E-8411-8EA5C76D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rFonts w:eastAsia="方正小标宋简体"/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  <w:style w:type="paragraph" w:customStyle="1" w:styleId="a6">
    <w:name w:val="公文标题"/>
    <w:basedOn w:val="a"/>
    <w:next w:val="a"/>
    <w:qFormat/>
    <w:pPr>
      <w:keepNext/>
      <w:keepLines/>
      <w:spacing w:before="340" w:after="330" w:line="576" w:lineRule="auto"/>
      <w:jc w:val="center"/>
      <w:outlineLvl w:val="0"/>
    </w:pPr>
    <w:rPr>
      <w:rFonts w:asciiTheme="minorHAnsi" w:eastAsia="方正小标宋简体" w:hAnsiTheme="minorHAnsi"/>
      <w:kern w:val="44"/>
      <w:sz w:val="44"/>
    </w:rPr>
  </w:style>
  <w:style w:type="paragraph" w:styleId="a7">
    <w:name w:val="Revision"/>
    <w:hidden/>
    <w:uiPriority w:val="99"/>
    <w:unhideWhenUsed/>
    <w:rsid w:val="00602B8C"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01f32493-e812-4e38-bf0f-9a4ebe548afd</errorID>
      <errorWord>摆放测试</errorWord>
      <group>L1_Grammar</group>
      <groupName>语法问题</groupName>
      <ability>L2_Grammar</ability>
      <abilityName>语法错误</abilityName>
      <candidateList>
        <item>摆放</item>
      </candidateList>
      <explain/>
      <paraID>4DF628A6</paraID>
      <start>32</start>
      <end>36</end>
      <status>unmodified</status>
      <modifiedWord/>
      <trackRevisions>false</trackRevisions>
    </reviewItem>
    <reviewItem>
      <errorID>7845ef1c-aeea-4b86-9b1e-27ee4c33e338</errorID>
      <errorWord>：</errorWord>
      <group>L1_Punc</group>
      <groupName>标点问题</groupName>
      <ability>L2_Punc</ability>
      <abilityName>标点符号检查</abilityName>
      <candidateList>
        <item>。</item>
      </candidateList>
      <explain/>
      <paraID>2CD62CD0</paraID>
      <start>25</start>
      <end>26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B372AEB-484A-4F1D-A8F0-75BA9AE2829E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</dc:creator>
  <cp:lastModifiedBy>Lenovo</cp:lastModifiedBy>
  <cp:revision>3</cp:revision>
  <dcterms:created xsi:type="dcterms:W3CDTF">2026-05-06T01:17:00Z</dcterms:created>
  <dcterms:modified xsi:type="dcterms:W3CDTF">2026-05-08T09:45:00Z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564557A132B548BBAA2DD223CF5A1205_13</vt:lpwstr>
  </property>
  <property fmtid="{D5CDD505-2E9C-101B-9397-08002B2CF9AE}" pid="4" name="KSOTemplateDocerSaveRecord">
    <vt:lpwstr>eyJoZGlkIjoiMTU0ZDI1ZjgyYmRlZDlhMmYwYTA2OTZiMWVmMDc2ZTciLCJ1c2VySWQiOiI1MzIxNTAwNTEifQ==</vt:lpwstr>
  </property>
</Properties>
</file>